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Johnson: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1927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1950s.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Amsterdam,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1903,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Johnson: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Marshall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Wholesale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Warehouse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$10.00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dissertation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Derivatives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Extremal-Integral.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Wisconsin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sabbatical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Johnson: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Wang: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Claremont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Benediktsson-Karwa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Diaconis,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magician.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Mudd,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Wang: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co-authors,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Wang: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hobbies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gardening,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photography,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songwriting.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Francis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Swathmore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Catherine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ponder.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proclivity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purchased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Algebra,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trigonometry,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II."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religious,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interpret,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adolescence,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mediocrity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faculties.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Bourbaki,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reformist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shadow.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gravitated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anticipation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intrinsic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eudaimonia,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Hebrew,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shalom,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shalom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Arabic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Aristotle,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Aristotle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telescope,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devoured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Voyager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1970s.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Voyager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mystery.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setbacks,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adventure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visualizing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enchantment.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unexpected,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beckon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unexplored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self-similar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hexagonal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Ooh.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enchanted.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fundamental,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enchantment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enchantment?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jazz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whimsical,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enlarged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playground.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recreational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recreational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sub-discipline?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recreational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chemistry."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concentration.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puzzle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opponents,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perseverance,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de-emphasize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Kovalevskaya,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sublime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illuminating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turbulence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Romanesco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Ripples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sublime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simplicity,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transcendent,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Wigner,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miracle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deserve."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Einstein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admirably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Elegant.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Erdos,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prolific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elegant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proofs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contemplate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memorize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"Justice.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cuisine,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entrée,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appetizer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appetizer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authentic.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appetizer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noodles,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delectable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cucumbers,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crunchies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dishes.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bizarre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Puzzles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shepherd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discourage?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shalom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demographics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disapproval,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prominent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sarcastic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Dresden's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nephew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sarcasm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dominant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marginalized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correspondence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observations.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bishops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bishops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stalemate.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bishops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checkmate,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resourcefulness.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Ricardo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immigrants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00:38:11]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harmful."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one-dimensional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Hierarchies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Swarthmore.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trellis,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trellis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curiosity,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00:44:25].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heartless,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earplugs,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Christopher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through?'"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affliction.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indispensable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paradoxical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affliction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Ricardo,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flourishing.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subtraction.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snapped,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quibble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idiot.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mediocre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aerospace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00:51:42].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00:51:52]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elegantly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00:51:54].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trajectory."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 Su: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Dresden Memorial Lecture 2 (Completed  11/05/19)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07,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"https://www.rev.com/transcript-editor/Edit?token=YrwB16UTQdSpMonWMtAINYY1n7x49UBmedg9O7T2q0gH-q9WKWSOU0HKz0Yokyk7_GBEkpb3aUdAvzwgH3Sfqa2KQt0&amp;loadFrom=DocumentHeaderDeepLink"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